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58D" w:rsidRDefault="001C558D" w:rsidP="001C558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</w:pPr>
      <w:r w:rsidRPr="00436AC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CẤU TRÚC CHƯƠNG TRÌNH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ĐÀO TẠO THẠC SĨ LUẬT QUỐC TẾ CHUYÊN NGÀNH LUẬT THƯƠNG MẠI QUỐC TẾ VÀ SỞ HỮU TRÍ TUỆ</w:t>
      </w:r>
    </w:p>
    <w:p w:rsidR="001C558D" w:rsidRPr="001C558D" w:rsidRDefault="001C558D" w:rsidP="001C558D">
      <w:pPr>
        <w:jc w:val="center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(</w:t>
      </w:r>
      <w:r w:rsidRPr="001C558D">
        <w:rPr>
          <w:rFonts w:ascii="Times New Roman" w:hAnsi="Times New Roman" w:cs="Times New Roman"/>
          <w:noProof/>
          <w:sz w:val="26"/>
          <w:szCs w:val="26"/>
          <w:lang w:val="en-US"/>
        </w:rPr>
        <w:t>Định hướng ứng dụng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)</w:t>
      </w:r>
    </w:p>
    <w:tbl>
      <w:tblPr>
        <w:tblStyle w:val="TableGrid1"/>
        <w:tblW w:w="93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946"/>
        <w:gridCol w:w="1559"/>
      </w:tblGrid>
      <w:tr w:rsidR="001C558D" w:rsidRPr="00436AC8" w:rsidTr="007F2D73">
        <w:trPr>
          <w:trHeight w:hRule="exact" w:val="639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2578E">
              <w:rPr>
                <w:rFonts w:ascii="Segoe UI Emoji" w:hAnsi="Segoe UI Emoji" w:cs="Segoe UI Emoji"/>
                <w:b/>
                <w:bCs/>
                <w:noProof/>
              </w:rPr>
              <w:t xml:space="preserve"> </w:t>
            </w: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 STT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Tên môn học 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91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Số TC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9351" w:type="dxa"/>
            <w:gridSpan w:val="3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Khối kiến thức cơ bản (6 tín chỉ)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Triết học - Logic học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91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04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Phương pháp luận nghiên cứu khoa học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91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9351" w:type="dxa"/>
            <w:gridSpan w:val="3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Khối kiến thức cơ sở bắt buộc (08 tín chỉ)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bookmarkStart w:id="0" w:name="_Hlk148360988"/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1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Những vấn đề chuyên sâu của Luật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Pháp luật WTO và thương mại khu vực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3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Pháp luật về hợp đồng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4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Pháp luật sở hữu trí tuệ trong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bookmarkEnd w:id="0"/>
      <w:tr w:rsidR="001C558D" w:rsidRPr="00436AC8" w:rsidTr="007F2D73">
        <w:trPr>
          <w:trHeight w:hRule="exact" w:val="454"/>
        </w:trPr>
        <w:tc>
          <w:tcPr>
            <w:tcW w:w="9351" w:type="dxa"/>
            <w:gridSpan w:val="3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Khối kiến thức cơ sở tự chọn (10/14)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1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Pháp luật về đầu tư nước ngoài tại Việt Nam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6946" w:type="dxa"/>
            <w:tcFitText/>
          </w:tcPr>
          <w:p w:rsidR="001C558D" w:rsidRPr="00436AC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  <w:spacing w:val="12"/>
                <w:w w:val="83"/>
              </w:rPr>
              <w:t>Pháp luật về môi trường trong bối cảnh thực thi các cam kết quốc t</w:t>
            </w:r>
            <w:r w:rsidRPr="00436AC8">
              <w:rPr>
                <w:rFonts w:ascii="Times New Roman" w:hAnsi="Times New Roman" w:cs="Times New Roman"/>
                <w:noProof/>
                <w:w w:val="83"/>
              </w:rPr>
              <w:t>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3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Pháp luật về bảo vệ người tiêu dùng trong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58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61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1C558D" w:rsidRPr="005058A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5058A8">
              <w:rPr>
                <w:rFonts w:ascii="Times New Roman" w:hAnsi="Times New Roman" w:cs="Times New Roman"/>
                <w:noProof/>
              </w:rPr>
              <w:t>Pháp luật về quyền tác giả và quyền liên quan</w:t>
            </w:r>
          </w:p>
        </w:tc>
        <w:tc>
          <w:tcPr>
            <w:tcW w:w="1559" w:type="dxa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3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1C558D" w:rsidRPr="005058A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5058A8">
              <w:rPr>
                <w:rFonts w:ascii="Times New Roman" w:hAnsi="Times New Roman" w:cs="Times New Roman"/>
                <w:noProof/>
              </w:rPr>
              <w:t>Bảo hộ quyền sở hữu công nghiệp</w:t>
            </w:r>
          </w:p>
        </w:tc>
        <w:tc>
          <w:tcPr>
            <w:tcW w:w="1559" w:type="dxa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1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1C558D" w:rsidRPr="005058A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5058A8">
              <w:rPr>
                <w:rFonts w:ascii="Times New Roman" w:hAnsi="Times New Roman" w:cs="Times New Roman"/>
                <w:noProof/>
              </w:rPr>
              <w:t>Thương mại hoá quyền sở hữu trí tuệ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562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1C558D" w:rsidRPr="005058A8" w:rsidRDefault="001C558D" w:rsidP="007F2D73">
            <w:pPr>
              <w:spacing w:after="0" w:line="312" w:lineRule="auto"/>
              <w:ind w:firstLine="61"/>
              <w:rPr>
                <w:rFonts w:ascii="Times New Roman" w:hAnsi="Times New Roman" w:cs="Times New Roman"/>
                <w:noProof/>
                <w:szCs w:val="24"/>
              </w:rPr>
            </w:pPr>
            <w:r w:rsidRPr="005058A8">
              <w:rPr>
                <w:rFonts w:ascii="Times New Roman" w:hAnsi="Times New Roman" w:cs="Times New Roman"/>
                <w:noProof/>
              </w:rPr>
              <w:t>Bảo vệ quyền sở hữu trí tuệ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9351" w:type="dxa"/>
            <w:gridSpan w:val="3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Khối kiến thức cốt lõi ngành bắt buộc (10 tín chỉ)</w:t>
            </w:r>
          </w:p>
          <w:p w:rsidR="001C558D" w:rsidRPr="00436AC8" w:rsidRDefault="001C558D" w:rsidP="007F2D73">
            <w:pPr>
              <w:tabs>
                <w:tab w:val="left" w:pos="8213"/>
              </w:tabs>
              <w:spacing w:after="0" w:line="312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1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Giải quyết tranh chấp trong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Xung đột pháp luật trong giao dịch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79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3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Pháp luật đầu tư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4</w:t>
            </w:r>
          </w:p>
        </w:tc>
        <w:tc>
          <w:tcPr>
            <w:tcW w:w="6946" w:type="dxa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Pháp luật về thanh toán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22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  <w:szCs w:val="24"/>
              </w:rPr>
              <w:t xml:space="preserve">Pháp luật </w:t>
            </w: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kinh</w:t>
            </w:r>
            <w:r w:rsidRPr="00436AC8">
              <w:rPr>
                <w:rFonts w:ascii="Times New Roman" w:hAnsi="Times New Roman" w:cs="Times New Roman"/>
                <w:noProof/>
                <w:szCs w:val="24"/>
              </w:rPr>
              <w:t xml:space="preserve"> doanh trong nền kinh tế số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454"/>
        </w:trPr>
        <w:tc>
          <w:tcPr>
            <w:tcW w:w="9351" w:type="dxa"/>
            <w:gridSpan w:val="3"/>
            <w:vAlign w:val="center"/>
          </w:tcPr>
          <w:p w:rsidR="001C558D" w:rsidRPr="00436AC8" w:rsidRDefault="001C558D" w:rsidP="007F2D7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Khối kiến thức cốt lõi ngành </w:t>
            </w:r>
            <w:r w:rsidRPr="005058A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tự chọn</w:t>
            </w: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(</w:t>
            </w:r>
            <w:r w:rsidRPr="005058A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14/20</w:t>
            </w:r>
            <w:r w:rsidRPr="00436AC8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tín chỉ)</w:t>
            </w:r>
          </w:p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</w:tr>
      <w:tr w:rsidR="001C558D" w:rsidRPr="00436AC8" w:rsidTr="007F2D73">
        <w:trPr>
          <w:trHeight w:hRule="exact" w:val="72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lastRenderedPageBreak/>
              <w:t>1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Kỹ năng tổ chức và thực hiện các giao dịch mua lại và sáp nhập doanh nghiệp có yếu tố nước ngoài (M&amp;A)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30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Pháp luật về dịch vụ Logistics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13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Đàm phán, soạn thảo, ký kết hợp đồng thương mại quốc tế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71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Công nhận và thi hành phán quyết của cơ quan tài phán nước ngoài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689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 xml:space="preserve">Pháp luật về quản lý lao động nước ngoài tại Việt Nam trong bối cảnh hội nhập quốc tế 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685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Bồi thường thiệt hại do hành vi xâm phạm quyền sở hữu trí tuệ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694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Quản trị tài sản trí tuệ trong hoạt động của doanh nghiệp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19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>Tư pháp quốc tế trong lĩnh vực sở hữu trí tuệ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01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 xml:space="preserve">Các khía cạnh pháp luật sở hữu trí tuệ liên quan đến tài sản văn hoá 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7F2D73">
        <w:trPr>
          <w:trHeight w:hRule="exact" w:val="701"/>
        </w:trPr>
        <w:tc>
          <w:tcPr>
            <w:tcW w:w="846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1C558D" w:rsidRPr="00436AC8" w:rsidRDefault="001C558D" w:rsidP="007F2D73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hAnsi="Times New Roman" w:cs="Times New Roman"/>
                <w:noProof/>
              </w:rPr>
              <w:t xml:space="preserve">Các khía cạnh pháp luật sở hữu trí tuệ liên quan đến trí tuệ nhân tạo </w:t>
            </w:r>
          </w:p>
        </w:tc>
        <w:tc>
          <w:tcPr>
            <w:tcW w:w="1559" w:type="dxa"/>
            <w:vAlign w:val="center"/>
          </w:tcPr>
          <w:p w:rsidR="001C558D" w:rsidRPr="00436AC8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436AC8">
              <w:rPr>
                <w:rFonts w:ascii="Times New Roman" w:eastAsia="Times New Roman" w:hAnsi="Times New Roman" w:cs="Times New Roman"/>
                <w:noProof/>
                <w:szCs w:val="24"/>
              </w:rPr>
              <w:t>02</w:t>
            </w:r>
          </w:p>
        </w:tc>
      </w:tr>
      <w:tr w:rsidR="001C558D" w:rsidRPr="00436AC8" w:rsidTr="002A52BE">
        <w:trPr>
          <w:trHeight w:hRule="exact" w:val="701"/>
        </w:trPr>
        <w:tc>
          <w:tcPr>
            <w:tcW w:w="7792" w:type="dxa"/>
            <w:gridSpan w:val="2"/>
            <w:vAlign w:val="center"/>
          </w:tcPr>
          <w:p w:rsidR="001C558D" w:rsidRPr="00436AC8" w:rsidRDefault="001C558D" w:rsidP="007F2D7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36AC8">
              <w:rPr>
                <w:rFonts w:ascii="Segoe UI Emoji" w:hAnsi="Segoe UI Emoji" w:cs="Segoe UI Emoji"/>
                <w:b/>
                <w:bCs/>
                <w:noProof/>
              </w:rPr>
              <w:t>🔹</w:t>
            </w:r>
            <w:r w:rsidRPr="00436AC8">
              <w:rPr>
                <w:rFonts w:ascii="Times New Roman" w:hAnsi="Times New Roman" w:cs="Times New Roman"/>
                <w:b/>
                <w:bCs/>
                <w:noProof/>
              </w:rPr>
              <w:t xml:space="preserve"> Thực tập</w:t>
            </w:r>
          </w:p>
          <w:p w:rsidR="001C558D" w:rsidRPr="00436AC8" w:rsidRDefault="001C558D" w:rsidP="007F2D73">
            <w:pPr>
              <w:spacing w:after="0" w:line="240" w:lineRule="auto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vAlign w:val="center"/>
          </w:tcPr>
          <w:p w:rsidR="001C558D" w:rsidRPr="001C558D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06</w:t>
            </w:r>
          </w:p>
        </w:tc>
      </w:tr>
      <w:tr w:rsidR="001C558D" w:rsidRPr="00436AC8" w:rsidTr="002A52BE">
        <w:trPr>
          <w:trHeight w:hRule="exact" w:val="701"/>
        </w:trPr>
        <w:tc>
          <w:tcPr>
            <w:tcW w:w="7792" w:type="dxa"/>
            <w:gridSpan w:val="2"/>
            <w:vAlign w:val="center"/>
          </w:tcPr>
          <w:p w:rsidR="001C558D" w:rsidRPr="00436AC8" w:rsidRDefault="001C558D" w:rsidP="001C558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36AC8">
              <w:rPr>
                <w:rFonts w:ascii="Segoe UI Emoji" w:hAnsi="Segoe UI Emoji" w:cs="Segoe UI Emoji"/>
                <w:b/>
                <w:bCs/>
                <w:noProof/>
              </w:rPr>
              <w:t>🔹</w:t>
            </w:r>
            <w:r w:rsidRPr="00436AC8">
              <w:rPr>
                <w:rFonts w:ascii="Times New Roman" w:hAnsi="Times New Roman" w:cs="Times New Roman"/>
                <w:b/>
                <w:bCs/>
                <w:noProof/>
              </w:rPr>
              <w:t xml:space="preserve"> Đề án tốt nghiệp</w:t>
            </w:r>
          </w:p>
          <w:p w:rsidR="001C558D" w:rsidRPr="00436AC8" w:rsidRDefault="001C558D" w:rsidP="007F2D73">
            <w:pPr>
              <w:spacing w:after="0" w:line="240" w:lineRule="auto"/>
              <w:jc w:val="left"/>
              <w:rPr>
                <w:rFonts w:ascii="Segoe UI Emoji" w:hAnsi="Segoe UI Emoji" w:cs="Segoe UI Emoji"/>
                <w:b/>
                <w:bCs/>
                <w:noProof/>
              </w:rPr>
            </w:pPr>
          </w:p>
        </w:tc>
        <w:tc>
          <w:tcPr>
            <w:tcW w:w="1559" w:type="dxa"/>
            <w:vAlign w:val="center"/>
          </w:tcPr>
          <w:p w:rsidR="001C558D" w:rsidRPr="001C558D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t>06</w:t>
            </w:r>
          </w:p>
        </w:tc>
      </w:tr>
      <w:tr w:rsidR="001C558D" w:rsidRPr="00436AC8" w:rsidTr="007952F6">
        <w:trPr>
          <w:trHeight w:hRule="exact" w:val="701"/>
        </w:trPr>
        <w:tc>
          <w:tcPr>
            <w:tcW w:w="9351" w:type="dxa"/>
            <w:gridSpan w:val="3"/>
            <w:vAlign w:val="center"/>
          </w:tcPr>
          <w:p w:rsidR="001C558D" w:rsidRPr="001C558D" w:rsidRDefault="001C558D" w:rsidP="007F2D73">
            <w:pPr>
              <w:spacing w:after="0" w:line="312" w:lineRule="auto"/>
              <w:ind w:firstLine="16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T</w:t>
            </w:r>
            <w:r w:rsidRPr="001C558D">
              <w:rPr>
                <w:rFonts w:ascii="Times New Roman" w:hAnsi="Times New Roman" w:cs="Times New Roman"/>
                <w:b/>
                <w:bCs/>
                <w:noProof/>
              </w:rPr>
              <w:t xml:space="preserve">ỔNG CỘNG: </w:t>
            </w:r>
            <w:r w:rsidRPr="001C558D">
              <w:rPr>
                <w:rFonts w:ascii="Times New Roman" w:hAnsi="Times New Roman" w:cs="Times New Roman"/>
                <w:b/>
                <w:bCs/>
                <w:noProof/>
              </w:rPr>
              <w:t>60 tín chỉ – 1,5 năm</w:t>
            </w:r>
          </w:p>
        </w:tc>
      </w:tr>
    </w:tbl>
    <w:p w:rsidR="001C558D" w:rsidRPr="001C558D" w:rsidRDefault="001C558D"/>
    <w:sectPr w:rsidR="001C558D" w:rsidRPr="001C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D"/>
    <w:rsid w:val="001C558D"/>
    <w:rsid w:val="00532208"/>
    <w:rsid w:val="008C28AA"/>
    <w:rsid w:val="00901995"/>
    <w:rsid w:val="009456BA"/>
    <w:rsid w:val="00A6180C"/>
    <w:rsid w:val="00C82162"/>
    <w:rsid w:val="00F01C9D"/>
    <w:rsid w:val="00F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AABF"/>
  <w15:chartTrackingRefBased/>
  <w15:docId w15:val="{8FFE0E37-3B12-44EE-B926-52970008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8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8D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8D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8D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8D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8D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8D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8D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C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8D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8D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C5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8D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C5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8D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C558D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uiPriority w:val="59"/>
    <w:qFormat/>
    <w:rsid w:val="001C558D"/>
    <w:pPr>
      <w:ind w:firstLine="720"/>
    </w:pPr>
    <w:rPr>
      <w:rFonts w:ascii="Arial" w:hAnsi="Arial" w:cs="Arial"/>
      <w:kern w:val="0"/>
      <w:sz w:val="26"/>
      <w:szCs w:val="26"/>
      <w:lang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Phan</dc:creator>
  <cp:keywords/>
  <dc:description/>
  <cp:lastModifiedBy>Nam Phan</cp:lastModifiedBy>
  <cp:revision>1</cp:revision>
  <dcterms:created xsi:type="dcterms:W3CDTF">2025-05-27T08:58:00Z</dcterms:created>
  <dcterms:modified xsi:type="dcterms:W3CDTF">2025-05-27T09:02:00Z</dcterms:modified>
</cp:coreProperties>
</file>